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Default="00FB0D79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Leyden </w:t>
      </w:r>
      <w:r w:rsidR="007922B5" w:rsidRPr="00D026C5">
        <w:rPr>
          <w:rFonts w:cstheme="minorHAnsi"/>
          <w:b/>
          <w:sz w:val="32"/>
        </w:rPr>
        <w:t>Select</w:t>
      </w:r>
      <w:r w:rsidR="000F366D" w:rsidRPr="00D026C5">
        <w:rPr>
          <w:rFonts w:cstheme="minorHAnsi"/>
          <w:b/>
          <w:sz w:val="32"/>
        </w:rPr>
        <w:t xml:space="preserve"> B</w:t>
      </w:r>
      <w:r w:rsidR="007922B5" w:rsidRPr="00D026C5">
        <w:rPr>
          <w:rFonts w:cstheme="minorHAnsi"/>
          <w:b/>
          <w:sz w:val="32"/>
        </w:rPr>
        <w:t>oard</w:t>
      </w:r>
      <w:r w:rsidR="00521856" w:rsidRPr="00D026C5">
        <w:rPr>
          <w:rFonts w:cstheme="minorHAnsi"/>
          <w:b/>
          <w:sz w:val="32"/>
        </w:rPr>
        <w:t xml:space="preserve"> </w:t>
      </w:r>
      <w:r w:rsidR="009B076D" w:rsidRPr="00D026C5">
        <w:rPr>
          <w:rFonts w:cstheme="minorHAnsi"/>
          <w:b/>
          <w:sz w:val="32"/>
        </w:rPr>
        <w:t>Meeting</w:t>
      </w:r>
      <w:r>
        <w:rPr>
          <w:rFonts w:cstheme="minorHAnsi"/>
          <w:b/>
          <w:sz w:val="32"/>
        </w:rPr>
        <w:t xml:space="preserve"> Notice and Agenda</w:t>
      </w:r>
    </w:p>
    <w:p w14:paraId="38885D94" w14:textId="6115291C" w:rsidR="00E7633D" w:rsidRPr="00C020F7" w:rsidRDefault="00A352A2" w:rsidP="00C020F7">
      <w:pPr>
        <w:ind w:left="0" w:firstLine="0"/>
        <w:rPr>
          <w:rFonts w:cstheme="minorHAnsi"/>
          <w:b/>
        </w:rPr>
      </w:pPr>
      <w:r w:rsidRPr="00C020F7">
        <w:rPr>
          <w:rFonts w:cstheme="minorHAnsi"/>
          <w:b/>
        </w:rPr>
        <w:t xml:space="preserve">Town </w:t>
      </w:r>
      <w:r w:rsidR="00D07C12" w:rsidRPr="00C020F7">
        <w:rPr>
          <w:rFonts w:cstheme="minorHAnsi"/>
          <w:b/>
        </w:rPr>
        <w:t>Office Building</w:t>
      </w:r>
      <w:r w:rsidR="00FB0D79" w:rsidRPr="00C020F7">
        <w:rPr>
          <w:rFonts w:cstheme="minorHAnsi"/>
          <w:b/>
        </w:rPr>
        <w:t xml:space="preserve"> Select Board Room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 </w:t>
      </w:r>
      <w:r w:rsidR="00C020F7">
        <w:rPr>
          <w:rFonts w:cstheme="minorHAnsi"/>
          <w:b/>
        </w:rPr>
        <w:t xml:space="preserve">  </w:t>
      </w:r>
      <w:r w:rsidR="006C37AF">
        <w:rPr>
          <w:rFonts w:cstheme="minorHAnsi"/>
          <w:b/>
        </w:rPr>
        <w:t>Monday</w:t>
      </w:r>
      <w:r w:rsidR="001C5E97">
        <w:rPr>
          <w:rFonts w:cstheme="minorHAnsi"/>
          <w:b/>
        </w:rPr>
        <w:t>,</w:t>
      </w:r>
      <w:r w:rsidR="00CC2D01">
        <w:rPr>
          <w:rFonts w:cstheme="minorHAnsi"/>
          <w:b/>
        </w:rPr>
        <w:t xml:space="preserve"> </w:t>
      </w:r>
      <w:r w:rsidR="004E0EE1">
        <w:rPr>
          <w:rFonts w:cstheme="minorHAnsi"/>
          <w:b/>
        </w:rPr>
        <w:t>March 1</w:t>
      </w:r>
      <w:r w:rsidR="00C130D5">
        <w:rPr>
          <w:rFonts w:cstheme="minorHAnsi"/>
          <w:b/>
        </w:rPr>
        <w:t>8</w:t>
      </w:r>
      <w:r w:rsidR="00BF1559" w:rsidRPr="00C020F7">
        <w:rPr>
          <w:rFonts w:cstheme="minorHAnsi"/>
          <w:b/>
        </w:rPr>
        <w:t>,</w:t>
      </w:r>
      <w:r w:rsidR="003364F3" w:rsidRPr="00C020F7">
        <w:rPr>
          <w:rFonts w:cstheme="minorHAnsi"/>
          <w:b/>
        </w:rPr>
        <w:t xml:space="preserve"> 202</w:t>
      </w:r>
      <w:r w:rsidR="00CC2D01">
        <w:rPr>
          <w:rFonts w:cstheme="minorHAnsi"/>
          <w:b/>
        </w:rPr>
        <w:t>4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</w:t>
      </w:r>
      <w:r w:rsidR="00D87D57">
        <w:rPr>
          <w:rFonts w:cstheme="minorHAnsi"/>
          <w:b/>
        </w:rPr>
        <w:t>9:30</w:t>
      </w:r>
      <w:r w:rsidR="00B178F0">
        <w:rPr>
          <w:rFonts w:cstheme="minorHAnsi"/>
          <w:b/>
        </w:rPr>
        <w:t xml:space="preserve"> am</w:t>
      </w:r>
    </w:p>
    <w:p w14:paraId="028BFD63" w14:textId="437A55FC" w:rsidR="00A5618E" w:rsidRPr="0065724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</w:rPr>
      </w:pPr>
      <w:bookmarkStart w:id="0" w:name="_Hlk144902148"/>
      <w:r>
        <w:rPr>
          <w:rFonts w:cstheme="minorHAnsi"/>
        </w:rPr>
        <w:tab/>
      </w:r>
      <w:r w:rsidR="004C2FF9" w:rsidRPr="00657246">
        <w:rPr>
          <w:rFonts w:cstheme="minorHAnsi"/>
        </w:rPr>
        <w:t>AGENDA:</w:t>
      </w:r>
      <w:r>
        <w:rPr>
          <w:rFonts w:cstheme="minorHAnsi"/>
        </w:rPr>
        <w:tab/>
      </w:r>
      <w:r w:rsidR="004C2FF9" w:rsidRPr="00657246">
        <w:rPr>
          <w:rFonts w:cstheme="minorHAnsi"/>
        </w:rPr>
        <w:t>(Topics that the Chair reasonably anticipates to</w:t>
      </w:r>
      <w:r w:rsidR="00A34D6A" w:rsidRPr="00657246">
        <w:rPr>
          <w:rFonts w:cstheme="minorHAnsi"/>
        </w:rPr>
        <w:t xml:space="preserve"> </w:t>
      </w:r>
      <w:r w:rsidR="004C2FF9" w:rsidRPr="00657246">
        <w:rPr>
          <w:rFonts w:cstheme="minorHAnsi"/>
        </w:rPr>
        <w:t>be discussed</w:t>
      </w:r>
      <w:r w:rsidR="00081FB5" w:rsidRPr="00657246">
        <w:rPr>
          <w:rFonts w:cstheme="minorHAnsi"/>
        </w:rPr>
        <w:t>.</w:t>
      </w:r>
      <w:r>
        <w:rPr>
          <w:rFonts w:cstheme="minorHAnsi"/>
        </w:rPr>
        <w:t xml:space="preserve">  Times for planning purposes.</w:t>
      </w:r>
      <w:r w:rsidR="00081FB5" w:rsidRPr="00657246">
        <w:rPr>
          <w:rFonts w:cstheme="minorHAnsi"/>
        </w:rPr>
        <w:t xml:space="preserve">) </w:t>
      </w:r>
    </w:p>
    <w:p w14:paraId="5AE1DC5B" w14:textId="5C16628A" w:rsidR="00F85E0E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C130D5">
        <w:rPr>
          <w:rFonts w:cstheme="minorHAnsi"/>
        </w:rPr>
        <w:t>9</w:t>
      </w:r>
      <w:r w:rsidR="004759AB" w:rsidRPr="009C233F">
        <w:rPr>
          <w:rFonts w:cstheme="minorHAnsi"/>
        </w:rPr>
        <w:t>:</w:t>
      </w:r>
      <w:r w:rsidR="00C130D5">
        <w:rPr>
          <w:rFonts w:cstheme="minorHAnsi"/>
        </w:rPr>
        <w:t>3</w:t>
      </w:r>
      <w:r w:rsidR="004759AB" w:rsidRPr="009C233F">
        <w:rPr>
          <w:rFonts w:cstheme="minorHAnsi"/>
        </w:rPr>
        <w:t>0</w:t>
      </w:r>
      <w:r w:rsidR="00A5618E" w:rsidRPr="009C233F">
        <w:rPr>
          <w:rFonts w:cstheme="minorHAnsi"/>
        </w:rPr>
        <w:t>:</w:t>
      </w:r>
      <w:r w:rsidR="00E7633D" w:rsidRPr="009C233F">
        <w:rPr>
          <w:rFonts w:cstheme="minorHAnsi"/>
        </w:rPr>
        <w:tab/>
      </w:r>
      <w:r w:rsidR="007E4FF0" w:rsidRPr="009C233F">
        <w:rPr>
          <w:rFonts w:cstheme="minorHAnsi"/>
        </w:rPr>
        <w:t>Call the meeting to order</w:t>
      </w:r>
      <w:r w:rsidR="006C37AF">
        <w:rPr>
          <w:rFonts w:cstheme="minorHAnsi"/>
        </w:rPr>
        <w:t>, review and approve minutes</w:t>
      </w:r>
      <w:r w:rsidR="00C130D5">
        <w:rPr>
          <w:rFonts w:cstheme="minorHAnsi"/>
        </w:rPr>
        <w:t xml:space="preserve"> and warrants</w:t>
      </w:r>
    </w:p>
    <w:p w14:paraId="1289E08D" w14:textId="5A4196CF" w:rsidR="00C130D5" w:rsidRPr="002F0B3C" w:rsidRDefault="004E0EE1" w:rsidP="00C130D5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C130D5">
        <w:rPr>
          <w:rFonts w:cstheme="minorHAnsi"/>
        </w:rPr>
        <w:t>9:45:</w:t>
      </w:r>
      <w:r w:rsidR="00C130D5">
        <w:rPr>
          <w:rFonts w:cstheme="minorHAnsi"/>
        </w:rPr>
        <w:tab/>
        <w:t xml:space="preserve">Continuation of Executive Session (August 8, 2022). </w:t>
      </w:r>
      <w:r w:rsidR="00C130D5" w:rsidRPr="002F0B3C">
        <w:rPr>
          <w:rFonts w:cstheme="minorHAnsi"/>
        </w:rPr>
        <w:t xml:space="preserve">According to MGL Chapter 30A Section 21a (5) </w:t>
      </w:r>
    </w:p>
    <w:p w14:paraId="4E784A5A" w14:textId="77777777" w:rsidR="00C130D5" w:rsidRDefault="00C130D5" w:rsidP="00C130D5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2F0B3C">
        <w:rPr>
          <w:rFonts w:cstheme="minorHAnsi"/>
        </w:rPr>
        <w:t xml:space="preserve">                    To investigate charges of criminal misconduct or to consider the filing of criminal complaints.</w:t>
      </w:r>
    </w:p>
    <w:p w14:paraId="7AB71471" w14:textId="313DEFD5" w:rsidR="004E0EE1" w:rsidRDefault="00C130D5" w:rsidP="004E0EE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  <w:t>10:00</w:t>
      </w:r>
      <w:r w:rsidR="004E0EE1" w:rsidRPr="009C233F">
        <w:rPr>
          <w:rFonts w:cstheme="minorHAnsi"/>
        </w:rPr>
        <w:t>:</w:t>
      </w:r>
      <w:r w:rsidR="004E0EE1">
        <w:rPr>
          <w:rFonts w:cstheme="minorHAnsi"/>
        </w:rPr>
        <w:tab/>
      </w:r>
      <w:r>
        <w:rPr>
          <w:rFonts w:cstheme="minorHAnsi"/>
        </w:rPr>
        <w:t>Complete Streets next steps</w:t>
      </w:r>
    </w:p>
    <w:p w14:paraId="4F913D38" w14:textId="6C522035" w:rsidR="00C130D5" w:rsidRDefault="00C130D5" w:rsidP="004E0EE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  <w:t>10:15:</w:t>
      </w:r>
      <w:r>
        <w:rPr>
          <w:rFonts w:cstheme="minorHAnsi"/>
        </w:rPr>
        <w:tab/>
        <w:t xml:space="preserve">Review LEMC latest revisions to </w:t>
      </w:r>
      <w:r w:rsidR="00F12461">
        <w:rPr>
          <w:rFonts w:cstheme="minorHAnsi"/>
        </w:rPr>
        <w:t>“</w:t>
      </w:r>
      <w:r w:rsidR="00F12461" w:rsidRPr="00F12461">
        <w:rPr>
          <w:rFonts w:cstheme="minorHAnsi"/>
        </w:rPr>
        <w:t>Emergency Management – Handling Residents Personal Information</w:t>
      </w:r>
      <w:r w:rsidR="00F12461">
        <w:rPr>
          <w:rFonts w:cstheme="minorHAnsi"/>
        </w:rPr>
        <w:t>”</w:t>
      </w:r>
    </w:p>
    <w:p w14:paraId="5928A4CE" w14:textId="343D4137" w:rsidR="00C130D5" w:rsidRDefault="00C130D5" w:rsidP="00C130D5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bookmarkStart w:id="1" w:name="_Hlk161220273"/>
      <w:bookmarkEnd w:id="0"/>
      <w:r w:rsidRPr="009C233F">
        <w:rPr>
          <w:rFonts w:cstheme="minorHAnsi"/>
        </w:rPr>
        <w:tab/>
      </w:r>
      <w:r>
        <w:rPr>
          <w:rFonts w:cstheme="minorHAnsi"/>
        </w:rPr>
        <w:t>10:30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>Select Board Updates and Agenda Planning</w:t>
      </w:r>
    </w:p>
    <w:p w14:paraId="5E6E27C1" w14:textId="26B51E0A" w:rsidR="00C130D5" w:rsidRDefault="00C130D5" w:rsidP="00C130D5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>
        <w:rPr>
          <w:rFonts w:cstheme="minorHAnsi"/>
        </w:rPr>
        <w:t>11:00</w:t>
      </w:r>
      <w:r w:rsidRPr="009C233F">
        <w:rPr>
          <w:rFonts w:cstheme="minorHAnsi"/>
        </w:rPr>
        <w:t>:</w:t>
      </w:r>
      <w:r>
        <w:rPr>
          <w:rFonts w:cstheme="minorHAnsi"/>
        </w:rPr>
        <w:tab/>
        <w:t xml:space="preserve">Discussion with town counsel </w:t>
      </w:r>
      <w:r w:rsidR="00463EC6">
        <w:rPr>
          <w:rFonts w:cstheme="minorHAnsi"/>
        </w:rPr>
        <w:t>on several topics</w:t>
      </w:r>
    </w:p>
    <w:p w14:paraId="0C07EFC0" w14:textId="046E9F48" w:rsidR="00D87D57" w:rsidRPr="005C72D7" w:rsidRDefault="00D87D57" w:rsidP="005C72D7">
      <w:pPr>
        <w:tabs>
          <w:tab w:val="right" w:pos="810"/>
          <w:tab w:val="left" w:pos="990"/>
        </w:tabs>
        <w:ind w:left="1440" w:firstLine="0"/>
        <w:rPr>
          <w:rFonts w:cstheme="minorHAnsi"/>
          <w:sz w:val="20"/>
          <w:szCs w:val="20"/>
        </w:rPr>
      </w:pPr>
      <w:r w:rsidRPr="00463EC6">
        <w:rPr>
          <w:rFonts w:cstheme="minorHAnsi"/>
          <w:sz w:val="20"/>
          <w:szCs w:val="20"/>
        </w:rPr>
        <w:t xml:space="preserve">Hunt Hill, Sensitive data handling policy, DLS 2021 advice on restructuring Assessors Office, combining tax collector and treasure role, responsibility for beaver control costs, solicitation policy, process/timing for making exec session minutes public, options for existing driveways that cause public road washouts or ice flows, Personnel Policy ready for final review, </w:t>
      </w:r>
      <w:r w:rsidR="00463EC6" w:rsidRPr="00463EC6">
        <w:rPr>
          <w:rFonts w:cstheme="minorHAnsi"/>
          <w:sz w:val="20"/>
          <w:szCs w:val="20"/>
        </w:rPr>
        <w:t>Curb Cut bylaw, bylaw blocking permits if property delinquent in taxes</w:t>
      </w:r>
      <w:r w:rsidR="005C72D7">
        <w:rPr>
          <w:rFonts w:cstheme="minorHAnsi"/>
          <w:sz w:val="20"/>
          <w:szCs w:val="20"/>
        </w:rPr>
        <w:t xml:space="preserve">, possible continuation of exec session </w:t>
      </w:r>
      <w:r w:rsidR="005C72D7" w:rsidRPr="005C72D7">
        <w:rPr>
          <w:rFonts w:cstheme="minorHAnsi"/>
          <w:sz w:val="20"/>
          <w:szCs w:val="20"/>
        </w:rPr>
        <w:t>MGL Chapter 30A Section 21a (5) To investigate charges of criminal misconduct or to consider the filing of criminal complaints.</w:t>
      </w:r>
    </w:p>
    <w:bookmarkEnd w:id="1"/>
    <w:p w14:paraId="5ECD5AB8" w14:textId="76BF3B40" w:rsidR="00781CD9" w:rsidRDefault="00781CD9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D87D57">
        <w:rPr>
          <w:rFonts w:cstheme="minorHAnsi"/>
        </w:rPr>
        <w:t>1</w:t>
      </w:r>
      <w:r w:rsidRPr="00517831">
        <w:rPr>
          <w:rFonts w:cstheme="minorHAnsi"/>
        </w:rPr>
        <w:t>:</w:t>
      </w:r>
      <w:r w:rsidR="00D87D57">
        <w:rPr>
          <w:rFonts w:cstheme="minorHAnsi"/>
        </w:rPr>
        <w:t>3</w:t>
      </w:r>
      <w:r w:rsidR="002F0B3C">
        <w:rPr>
          <w:rFonts w:cstheme="minorHAnsi"/>
        </w:rPr>
        <w:t>0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B31FAB" w:rsidRPr="00517831">
        <w:rPr>
          <w:rFonts w:cstheme="minorHAnsi"/>
        </w:rPr>
        <w:t>A</w:t>
      </w:r>
      <w:r w:rsidRPr="00517831">
        <w:rPr>
          <w:rFonts w:cstheme="minorHAnsi"/>
        </w:rPr>
        <w:t>djourn</w:t>
      </w:r>
      <w:r w:rsidR="002F0B3C">
        <w:rPr>
          <w:rFonts w:cstheme="minorHAnsi"/>
        </w:rPr>
        <w:t xml:space="preserve"> </w:t>
      </w:r>
    </w:p>
    <w:p w14:paraId="218B494E" w14:textId="77777777" w:rsidR="000B0977" w:rsidRPr="00517831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</w:p>
    <w:p w14:paraId="1E58C268" w14:textId="7CE45886" w:rsidR="00B602B7" w:rsidRPr="00517831" w:rsidRDefault="008A5490" w:rsidP="00E1008A">
      <w:pPr>
        <w:spacing w:before="120"/>
        <w:ind w:left="360"/>
        <w:rPr>
          <w:rFonts w:cstheme="minorHAnsi"/>
        </w:rPr>
      </w:pPr>
      <w:r w:rsidRPr="00517831">
        <w:rPr>
          <w:rFonts w:cstheme="minorHAnsi"/>
        </w:rPr>
        <w:t xml:space="preserve">OLD BUSINESS: </w:t>
      </w:r>
    </w:p>
    <w:p w14:paraId="6494BFB9" w14:textId="3AF662DD" w:rsidR="00D73837" w:rsidRPr="00517831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Beaver dams threatening roadways</w:t>
      </w:r>
    </w:p>
    <w:p w14:paraId="6BE66309" w14:textId="60AAF5BB" w:rsidR="00C80A26" w:rsidRPr="00517831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Hunt Hill</w:t>
      </w:r>
      <w:r w:rsidR="00C020F7" w:rsidRPr="00517831">
        <w:rPr>
          <w:rFonts w:cstheme="minorHAnsi"/>
        </w:rPr>
        <w:t xml:space="preserve"> discontinuance</w:t>
      </w:r>
    </w:p>
    <w:p w14:paraId="118F6267" w14:textId="31BC6758" w:rsidR="00781CD9" w:rsidRP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Formation of Open Space Planning Committee and charge</w:t>
      </w:r>
    </w:p>
    <w:p w14:paraId="6846A09A" w14:textId="141CCE9A" w:rsid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Planning for Annual Town Meeting and Annual Report</w:t>
      </w:r>
    </w:p>
    <w:p w14:paraId="083F4C15" w14:textId="6FD7A1A4" w:rsidR="000B0977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ED4F69">
        <w:rPr>
          <w:rFonts w:cstheme="minorHAnsi"/>
        </w:rPr>
        <w:t>Complete Streets</w:t>
      </w:r>
    </w:p>
    <w:p w14:paraId="0A6DA679" w14:textId="45A9D2AD" w:rsidR="00517831" w:rsidRDefault="00ED4F69" w:rsidP="006C37AF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C37AF">
        <w:rPr>
          <w:rFonts w:cstheme="minorHAnsi"/>
        </w:rPr>
        <w:t>Salaries and stipends</w:t>
      </w:r>
    </w:p>
    <w:p w14:paraId="2BE63D4E" w14:textId="3518CC70" w:rsidR="008E6B58" w:rsidRPr="008E6B58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>
        <w:rPr>
          <w:rFonts w:cstheme="minorHAnsi"/>
        </w:rPr>
        <w:t>PVRSD agreement</w:t>
      </w:r>
    </w:p>
    <w:p w14:paraId="6E1BE8B7" w14:textId="1A522D0E" w:rsidR="00320248" w:rsidRPr="00517831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</w:rPr>
      </w:pPr>
      <w:r w:rsidRPr="00517831">
        <w:rPr>
          <w:rFonts w:asciiTheme="minorHAnsi" w:hAnsiTheme="minorHAnsi" w:cstheme="minorHAnsi"/>
          <w:color w:val="444444"/>
        </w:rPr>
        <w:t xml:space="preserve">REMOTE ACCESS: </w:t>
      </w:r>
      <w:r w:rsidRPr="00517831">
        <w:rPr>
          <w:rFonts w:asciiTheme="minorHAnsi" w:hAnsiTheme="minorHAnsi" w:cstheme="minorHAnsi"/>
          <w:color w:val="444444"/>
        </w:rPr>
        <w:tab/>
      </w:r>
      <w:r w:rsidR="00C130D5" w:rsidRPr="00C130D5">
        <w:rPr>
          <w:rFonts w:asciiTheme="minorHAnsi" w:hAnsiTheme="minorHAnsi" w:cstheme="minorHAnsi"/>
          <w:color w:val="444444"/>
        </w:rPr>
        <w:t>https://zoom.us/j/99149263365?pwd=VE1ybGdWamdqejMyTFRTM0M5SFR3Zz09</w:t>
      </w:r>
      <w:r w:rsidR="00320248" w:rsidRPr="00517831">
        <w:rPr>
          <w:rFonts w:cstheme="minorHAnsi"/>
          <w:color w:val="444444"/>
        </w:rPr>
        <w:tab/>
      </w:r>
      <w:r w:rsidR="00320248" w:rsidRPr="00517831">
        <w:rPr>
          <w:rFonts w:cstheme="minorHAnsi"/>
          <w:color w:val="444444"/>
        </w:rPr>
        <w:tab/>
      </w:r>
      <w:r w:rsidRPr="00517831">
        <w:rPr>
          <w:rFonts w:cstheme="minorHAnsi"/>
          <w:color w:val="444444"/>
        </w:rPr>
        <w:t>Meeting ID:</w:t>
      </w:r>
      <w:r w:rsidR="00320248" w:rsidRPr="00517831">
        <w:rPr>
          <w:rFonts w:cstheme="minorHAnsi"/>
          <w:color w:val="444444"/>
        </w:rPr>
        <w:t xml:space="preserve"> </w:t>
      </w:r>
      <w:r w:rsidR="00C130D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991 4926 </w:t>
      </w:r>
      <w:proofErr w:type="gramStart"/>
      <w:r w:rsidR="00C130D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3365  </w:t>
      </w:r>
      <w:r w:rsidRPr="00517831">
        <w:rPr>
          <w:rFonts w:cstheme="minorHAnsi"/>
          <w:color w:val="444444"/>
        </w:rPr>
        <w:t>Passcode</w:t>
      </w:r>
      <w:proofErr w:type="gramEnd"/>
      <w:r w:rsidRPr="00517831">
        <w:rPr>
          <w:rFonts w:cstheme="minorHAnsi"/>
          <w:color w:val="444444"/>
        </w:rPr>
        <w:t xml:space="preserve">: </w:t>
      </w:r>
      <w:r w:rsidR="00C130D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930965</w:t>
      </w:r>
      <w:r w:rsidR="00C523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 </w:t>
      </w:r>
      <w:r w:rsidRPr="00517831">
        <w:rPr>
          <w:rFonts w:cstheme="minorHAnsi"/>
          <w:bCs/>
          <w:i/>
          <w:iCs/>
        </w:rPr>
        <w:t xml:space="preserve">Meeting will continue if remote access fails.  </w:t>
      </w:r>
    </w:p>
    <w:p w14:paraId="516399D8" w14:textId="49A5E1EB" w:rsidR="00B31CBF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bCs/>
          <w:i/>
          <w:iCs/>
        </w:rPr>
        <w:tab/>
      </w:r>
      <w:r w:rsidRPr="00517831">
        <w:rPr>
          <w:rFonts w:cstheme="minorHAnsi"/>
          <w:bCs/>
          <w:i/>
          <w:iCs/>
        </w:rPr>
        <w:tab/>
      </w:r>
      <w:r w:rsidR="00C020F7" w:rsidRPr="00517831">
        <w:rPr>
          <w:rFonts w:cstheme="minorHAnsi"/>
          <w:bCs/>
          <w:i/>
          <w:iCs/>
        </w:rPr>
        <w:t>Participants with comments must be present at meeting location unless prearranged otherwise.</w:t>
      </w:r>
    </w:p>
    <w:p w14:paraId="6568F615" w14:textId="77777777" w:rsidR="00C020F7" w:rsidRDefault="00C020F7" w:rsidP="00C020F7">
      <w:pPr>
        <w:ind w:left="0" w:firstLine="0"/>
        <w:rPr>
          <w:rFonts w:cstheme="minorHAnsi"/>
        </w:rPr>
      </w:pPr>
    </w:p>
    <w:p w14:paraId="33346361" w14:textId="45EA106F" w:rsidR="00723F4C" w:rsidRPr="00C020F7" w:rsidRDefault="00723F4C" w:rsidP="00C020F7">
      <w:pPr>
        <w:ind w:left="0" w:firstLine="0"/>
        <w:rPr>
          <w:rFonts w:cstheme="minorHAnsi"/>
        </w:rPr>
      </w:pPr>
      <w:r>
        <w:rPr>
          <w:rFonts w:cstheme="minorHAnsi"/>
        </w:rPr>
        <w:t xml:space="preserve">Posted at 6:00 PM on Wednesday, March 13, </w:t>
      </w:r>
      <w:proofErr w:type="gramStart"/>
      <w:r>
        <w:rPr>
          <w:rFonts w:cstheme="minorHAnsi"/>
        </w:rPr>
        <w:t>2024</w:t>
      </w:r>
      <w:proofErr w:type="gramEnd"/>
      <w:r>
        <w:rPr>
          <w:rFonts w:cstheme="minorHAnsi"/>
        </w:rPr>
        <w:t xml:space="preserve"> by Paul McLatchy III, Town Clerk</w:t>
      </w:r>
    </w:p>
    <w:sectPr w:rsidR="00723F4C" w:rsidRPr="00C020F7" w:rsidSect="00D7633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E876" w14:textId="77777777" w:rsidR="00D76331" w:rsidRDefault="00D76331" w:rsidP="00B37C39">
      <w:r>
        <w:separator/>
      </w:r>
    </w:p>
  </w:endnote>
  <w:endnote w:type="continuationSeparator" w:id="0">
    <w:p w14:paraId="4AB8F9DB" w14:textId="77777777" w:rsidR="00D76331" w:rsidRDefault="00D76331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A6B04" w14:textId="77777777" w:rsidR="00D76331" w:rsidRDefault="00D76331" w:rsidP="00B37C39">
      <w:r>
        <w:separator/>
      </w:r>
    </w:p>
  </w:footnote>
  <w:footnote w:type="continuationSeparator" w:id="0">
    <w:p w14:paraId="5FFB5A5B" w14:textId="77777777" w:rsidR="00D76331" w:rsidRDefault="00D76331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9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6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34"/>
  </w:num>
  <w:num w:numId="5" w16cid:durableId="1455058085">
    <w:abstractNumId w:val="0"/>
  </w:num>
  <w:num w:numId="6" w16cid:durableId="2032141939">
    <w:abstractNumId w:val="18"/>
  </w:num>
  <w:num w:numId="7" w16cid:durableId="1559440251">
    <w:abstractNumId w:val="10"/>
  </w:num>
  <w:num w:numId="8" w16cid:durableId="967081236">
    <w:abstractNumId w:val="27"/>
  </w:num>
  <w:num w:numId="9" w16cid:durableId="1666861740">
    <w:abstractNumId w:val="23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19"/>
  </w:num>
  <w:num w:numId="13" w16cid:durableId="1510635872">
    <w:abstractNumId w:val="32"/>
  </w:num>
  <w:num w:numId="14" w16cid:durableId="455371490">
    <w:abstractNumId w:val="31"/>
  </w:num>
  <w:num w:numId="15" w16cid:durableId="1465807487">
    <w:abstractNumId w:val="35"/>
  </w:num>
  <w:num w:numId="16" w16cid:durableId="418253710">
    <w:abstractNumId w:val="33"/>
  </w:num>
  <w:num w:numId="17" w16cid:durableId="564292125">
    <w:abstractNumId w:val="20"/>
  </w:num>
  <w:num w:numId="18" w16cid:durableId="183716663">
    <w:abstractNumId w:val="22"/>
  </w:num>
  <w:num w:numId="19" w16cid:durableId="223951629">
    <w:abstractNumId w:val="8"/>
  </w:num>
  <w:num w:numId="20" w16cid:durableId="639922228">
    <w:abstractNumId w:val="24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29"/>
  </w:num>
  <w:num w:numId="24" w16cid:durableId="374040634">
    <w:abstractNumId w:val="25"/>
  </w:num>
  <w:num w:numId="25" w16cid:durableId="882671248">
    <w:abstractNumId w:val="14"/>
  </w:num>
  <w:num w:numId="26" w16cid:durableId="761997676">
    <w:abstractNumId w:val="21"/>
  </w:num>
  <w:num w:numId="27" w16cid:durableId="1268997712">
    <w:abstractNumId w:val="36"/>
  </w:num>
  <w:num w:numId="28" w16cid:durableId="247153802">
    <w:abstractNumId w:val="9"/>
  </w:num>
  <w:num w:numId="29" w16cid:durableId="2122218671">
    <w:abstractNumId w:val="15"/>
  </w:num>
  <w:num w:numId="30" w16cid:durableId="717751524">
    <w:abstractNumId w:val="30"/>
  </w:num>
  <w:num w:numId="31" w16cid:durableId="504787910">
    <w:abstractNumId w:val="26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28"/>
  </w:num>
  <w:num w:numId="35" w16cid:durableId="1656716033">
    <w:abstractNumId w:val="11"/>
  </w:num>
  <w:num w:numId="36" w16cid:durableId="1802915929">
    <w:abstractNumId w:val="17"/>
  </w:num>
  <w:num w:numId="37" w16cid:durableId="120529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6313"/>
    <w:rsid w:val="001310A4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3F4C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20F7"/>
    <w:rsid w:val="00C02902"/>
    <w:rsid w:val="00C02F31"/>
    <w:rsid w:val="00C05F5E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331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2024-03-13T21:04:00Z</cp:lastPrinted>
  <dcterms:created xsi:type="dcterms:W3CDTF">2024-03-13T21:04:00Z</dcterms:created>
  <dcterms:modified xsi:type="dcterms:W3CDTF">2024-03-13T21:04:00Z</dcterms:modified>
</cp:coreProperties>
</file>